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Pr="00AD2EB3"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0B41FE" w:rsidRDefault="000B41FE" w:rsidP="000D61B0">
      <w:pPr>
        <w:autoSpaceDE w:val="0"/>
        <w:autoSpaceDN w:val="0"/>
        <w:adjustRightInd w:val="0"/>
        <w:contextualSpacing/>
        <w:jc w:val="both"/>
        <w:rPr>
          <w:sz w:val="28"/>
          <w:szCs w:val="28"/>
        </w:rPr>
      </w:pPr>
    </w:p>
    <w:p w:rsidR="00313992" w:rsidRPr="00313992" w:rsidRDefault="00313992" w:rsidP="00313992">
      <w:pPr>
        <w:shd w:val="clear" w:color="auto" w:fill="FFFFFF"/>
        <w:contextualSpacing/>
        <w:rPr>
          <w:color w:val="000000"/>
          <w:sz w:val="28"/>
          <w:szCs w:val="28"/>
        </w:rPr>
      </w:pPr>
      <w:bookmarkStart w:id="0" w:name="_GoBack"/>
      <w:r w:rsidRPr="00313992">
        <w:rPr>
          <w:b/>
          <w:bCs/>
          <w:color w:val="333333"/>
          <w:sz w:val="28"/>
          <w:szCs w:val="28"/>
        </w:rPr>
        <w:t xml:space="preserve">Установлено новое основание для расторжения трудового договора </w:t>
      </w:r>
    </w:p>
    <w:bookmarkEnd w:id="0"/>
    <w:p w:rsidR="00313992" w:rsidRPr="00313992" w:rsidRDefault="00313992" w:rsidP="00313992">
      <w:pPr>
        <w:shd w:val="clear" w:color="auto" w:fill="FFFFFF"/>
        <w:contextualSpacing/>
        <w:rPr>
          <w:color w:val="000000"/>
          <w:sz w:val="28"/>
          <w:szCs w:val="28"/>
        </w:rPr>
      </w:pPr>
      <w:r w:rsidRPr="00313992">
        <w:rPr>
          <w:color w:val="000000"/>
          <w:sz w:val="28"/>
          <w:szCs w:val="28"/>
        </w:rPr>
        <w:t> </w:t>
      </w:r>
      <w:r w:rsidRPr="00313992">
        <w:rPr>
          <w:color w:val="FFFFFF"/>
          <w:sz w:val="28"/>
          <w:szCs w:val="28"/>
        </w:rPr>
        <w:t>Поделиться</w:t>
      </w:r>
    </w:p>
    <w:p w:rsidR="00313992" w:rsidRPr="00313992" w:rsidRDefault="00313992" w:rsidP="00313992">
      <w:pPr>
        <w:shd w:val="clear" w:color="auto" w:fill="FFFFFF"/>
        <w:ind w:firstLine="708"/>
        <w:contextualSpacing/>
        <w:jc w:val="both"/>
        <w:rPr>
          <w:color w:val="333333"/>
          <w:sz w:val="28"/>
          <w:szCs w:val="28"/>
        </w:rPr>
      </w:pPr>
      <w:r w:rsidRPr="00313992">
        <w:rPr>
          <w:color w:val="333333"/>
          <w:sz w:val="28"/>
          <w:szCs w:val="28"/>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w:t>
      </w:r>
    </w:p>
    <w:p w:rsidR="00313992" w:rsidRPr="00313992" w:rsidRDefault="00313992" w:rsidP="00313992">
      <w:pPr>
        <w:shd w:val="clear" w:color="auto" w:fill="FFFFFF"/>
        <w:ind w:firstLine="708"/>
        <w:contextualSpacing/>
        <w:jc w:val="both"/>
        <w:rPr>
          <w:color w:val="333333"/>
          <w:sz w:val="28"/>
          <w:szCs w:val="28"/>
        </w:rPr>
      </w:pPr>
      <w:r w:rsidRPr="00313992">
        <w:rPr>
          <w:color w:val="333333"/>
          <w:sz w:val="28"/>
          <w:szCs w:val="28"/>
        </w:rPr>
        <w:t>С 1 марта 2023 года трудовой договор может быть расторгнут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исполнительного органа этого юридического лица, на военную службу по мобилизации. 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rsidR="003C67F1" w:rsidRDefault="003C67F1" w:rsidP="00564199">
      <w:pPr>
        <w:pStyle w:val="ConsPlusNormal"/>
        <w:ind w:firstLine="0"/>
        <w:contextualSpacing/>
        <w:jc w:val="both"/>
        <w:rPr>
          <w:rFonts w:ascii="Times New Roman" w:hAnsi="Times New Roman" w:cs="Times New Roman"/>
          <w:sz w:val="28"/>
          <w:szCs w:val="28"/>
        </w:rPr>
      </w:pPr>
    </w:p>
    <w:p w:rsidR="005921A2" w:rsidRPr="00564199" w:rsidRDefault="005921A2"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591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2022-11-24T13:20:00Z</dcterms:created>
  <dcterms:modified xsi:type="dcterms:W3CDTF">2022-11-24T13:20:00Z</dcterms:modified>
</cp:coreProperties>
</file>